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四川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省契税具体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适用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税率等事项的决定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（草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案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）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（征求意见稿）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根据《中华人民共和国契税法》规定，现对四川省契税的具体适用税率、免征或者减征契税的具体办法等事项决定如下：</w:t>
      </w:r>
    </w:p>
    <w:p>
      <w:pPr>
        <w:adjustRightInd w:val="0"/>
        <w:snapToGrid w:val="0"/>
        <w:spacing w:line="58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四川省契税的</w:t>
      </w:r>
      <w:r>
        <w:rPr>
          <w:rFonts w:ascii="仿宋_GB2312" w:eastAsia="仿宋_GB2312"/>
          <w:sz w:val="32"/>
          <w:szCs w:val="32"/>
        </w:rPr>
        <w:t>具体</w:t>
      </w:r>
      <w:r>
        <w:rPr>
          <w:rFonts w:hint="eastAsia" w:ascii="仿宋_GB2312" w:eastAsia="仿宋_GB2312"/>
          <w:sz w:val="32"/>
          <w:szCs w:val="32"/>
        </w:rPr>
        <w:t>适用</w:t>
      </w:r>
      <w:r>
        <w:rPr>
          <w:rFonts w:ascii="仿宋_GB2312" w:eastAsia="仿宋_GB2312"/>
          <w:sz w:val="32"/>
          <w:szCs w:val="32"/>
        </w:rPr>
        <w:t>税率</w:t>
      </w:r>
      <w:r>
        <w:rPr>
          <w:rFonts w:hint="eastAsia" w:ascii="仿宋_GB2312" w:eastAsia="仿宋_GB2312"/>
          <w:sz w:val="32"/>
          <w:szCs w:val="32"/>
        </w:rPr>
        <w:t>为百分之三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国家</w:t>
      </w:r>
      <w:r>
        <w:rPr>
          <w:rFonts w:ascii="仿宋_GB2312" w:eastAsia="仿宋_GB2312"/>
          <w:sz w:val="32"/>
          <w:szCs w:val="32"/>
        </w:rPr>
        <w:t>另有规定的，从其规定。</w:t>
      </w:r>
    </w:p>
    <w:p>
      <w:pPr>
        <w:adjustRightInd w:val="0"/>
        <w:snapToGrid w:val="0"/>
        <w:spacing w:line="58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符合《中华</w:t>
      </w:r>
      <w:r>
        <w:rPr>
          <w:rFonts w:ascii="仿宋_GB2312" w:eastAsia="仿宋_GB2312"/>
          <w:sz w:val="32"/>
          <w:szCs w:val="32"/>
        </w:rPr>
        <w:t>人民共和国契税法</w:t>
      </w:r>
      <w:r>
        <w:rPr>
          <w:rFonts w:hint="eastAsia" w:ascii="仿宋_GB2312" w:eastAsia="仿宋_GB2312"/>
          <w:sz w:val="32"/>
          <w:szCs w:val="32"/>
        </w:rPr>
        <w:t>》第七条</w:t>
      </w:r>
      <w:r>
        <w:rPr>
          <w:rFonts w:ascii="仿宋_GB2312" w:eastAsia="仿宋_GB2312"/>
          <w:sz w:val="32"/>
          <w:szCs w:val="32"/>
        </w:rPr>
        <w:t>规定情形的，按下列具体办法执行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(一)因土地、房屋被县级以上人民政府征收、征用，重新承受土地、房屋权属的，成交价格不超过货币补偿部分免征契税，超出部分按规定征收契税；房屋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产权调换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、土地使用权置换且不缴纳差价的免征契税，缴纳差价的，对差价部分按规定征收契税。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(二)因不可抗力灭失住房，重新承受住房权属的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，免征契税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6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本决定</w:t>
      </w:r>
      <w:r>
        <w:rPr>
          <w:rFonts w:ascii="仿宋_GB2312" w:eastAsia="仿宋_GB2312"/>
          <w:sz w:val="32"/>
          <w:szCs w:val="32"/>
        </w:rPr>
        <w:t>自</w:t>
      </w:r>
      <w:r>
        <w:rPr>
          <w:rFonts w:hint="eastAsia" w:ascii="仿宋_GB2312" w:eastAsia="仿宋_GB2312"/>
          <w:sz w:val="32"/>
          <w:szCs w:val="32"/>
        </w:rPr>
        <w:t>2021年9月1日</w:t>
      </w:r>
      <w:r>
        <w:rPr>
          <w:rFonts w:ascii="仿宋_GB2312" w:eastAsia="仿宋_GB2312"/>
          <w:sz w:val="32"/>
          <w:szCs w:val="32"/>
        </w:rPr>
        <w:t>起</w:t>
      </w:r>
      <w:r>
        <w:rPr>
          <w:rFonts w:hint="eastAsia" w:ascii="仿宋_GB2312" w:eastAsia="仿宋_GB2312"/>
          <w:sz w:val="32"/>
          <w:szCs w:val="32"/>
        </w:rPr>
        <w:t>施行</w:t>
      </w:r>
      <w:r>
        <w:rPr>
          <w:rFonts w:ascii="仿宋_GB2312" w:eastAsia="仿宋_GB2312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390177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E"/>
    <w:rsid w:val="00045CDA"/>
    <w:rsid w:val="000938C4"/>
    <w:rsid w:val="00130375"/>
    <w:rsid w:val="001C02DF"/>
    <w:rsid w:val="001F2887"/>
    <w:rsid w:val="00215A5E"/>
    <w:rsid w:val="002502FD"/>
    <w:rsid w:val="002E6345"/>
    <w:rsid w:val="002E67D1"/>
    <w:rsid w:val="002F7E85"/>
    <w:rsid w:val="003836CA"/>
    <w:rsid w:val="00385271"/>
    <w:rsid w:val="00397D5E"/>
    <w:rsid w:val="003D7D32"/>
    <w:rsid w:val="003E375C"/>
    <w:rsid w:val="004774E9"/>
    <w:rsid w:val="00480A1E"/>
    <w:rsid w:val="004C6F0C"/>
    <w:rsid w:val="00514600"/>
    <w:rsid w:val="0052650B"/>
    <w:rsid w:val="00583795"/>
    <w:rsid w:val="00587158"/>
    <w:rsid w:val="005A0FA5"/>
    <w:rsid w:val="006B6031"/>
    <w:rsid w:val="006E7796"/>
    <w:rsid w:val="006F4DB2"/>
    <w:rsid w:val="007305BF"/>
    <w:rsid w:val="00753469"/>
    <w:rsid w:val="0075464E"/>
    <w:rsid w:val="007D0B15"/>
    <w:rsid w:val="007D6E36"/>
    <w:rsid w:val="007E2758"/>
    <w:rsid w:val="00840AF6"/>
    <w:rsid w:val="00862363"/>
    <w:rsid w:val="0087296D"/>
    <w:rsid w:val="008F1EF5"/>
    <w:rsid w:val="00930C95"/>
    <w:rsid w:val="009C0339"/>
    <w:rsid w:val="009C53C2"/>
    <w:rsid w:val="00A10A07"/>
    <w:rsid w:val="00A9019E"/>
    <w:rsid w:val="00B2342C"/>
    <w:rsid w:val="00B74F00"/>
    <w:rsid w:val="00BC08F8"/>
    <w:rsid w:val="00BE1CFB"/>
    <w:rsid w:val="00BF31CD"/>
    <w:rsid w:val="00C707F4"/>
    <w:rsid w:val="00C81066"/>
    <w:rsid w:val="00C902E9"/>
    <w:rsid w:val="00CF3888"/>
    <w:rsid w:val="00D23303"/>
    <w:rsid w:val="00DE44CB"/>
    <w:rsid w:val="00ED3C7F"/>
    <w:rsid w:val="00EE6915"/>
    <w:rsid w:val="00EF742C"/>
    <w:rsid w:val="00F70457"/>
    <w:rsid w:val="00F71061"/>
    <w:rsid w:val="00FB71E2"/>
    <w:rsid w:val="00FD33DD"/>
    <w:rsid w:val="00FD79BB"/>
    <w:rsid w:val="1E811F81"/>
    <w:rsid w:val="4BD515D1"/>
    <w:rsid w:val="77FC7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302</Words>
  <Characters>1726</Characters>
  <Lines>14</Lines>
  <Paragraphs>4</Paragraphs>
  <TotalTime>2</TotalTime>
  <ScaleCrop>false</ScaleCrop>
  <LinksUpToDate>false</LinksUpToDate>
  <CharactersWithSpaces>2024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2021-03-29T06:25:00Z</dcterms:created>
  <dc:creator>黄?</dc:creator>
  <cp:lastModifiedBy>淡然</cp:lastModifiedBy>
  <cp:lastPrinted>2021-04-02T07:00:00Z</cp:lastPrinted>
  <dcterms:modified xsi:type="dcterms:W3CDTF">2021-04-07T00:19:06Z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